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6EE" w:rsidRPr="004B56EE" w:rsidRDefault="004B56EE" w:rsidP="004B56EE">
      <w:pPr>
        <w:spacing w:before="120" w:line="240" w:lineRule="auto"/>
        <w:jc w:val="right"/>
        <w:rPr>
          <w:rFonts w:ascii="Sylfaen" w:eastAsia="Arial Unicode MS" w:hAnsi="Sylfaen" w:cs="Arial Unicode MS"/>
          <w:b/>
          <w:sz w:val="20"/>
          <w:szCs w:val="20"/>
        </w:rPr>
      </w:pPr>
      <w:r w:rsidRPr="004B56EE">
        <w:rPr>
          <w:rFonts w:ascii="Sylfaen" w:eastAsia="Arial Unicode MS" w:hAnsi="Sylfaen" w:cs="Arial Unicode MS"/>
          <w:b/>
          <w:sz w:val="20"/>
          <w:szCs w:val="20"/>
        </w:rPr>
        <w:t xml:space="preserve">საგანმანათლებლო  პროგრამის </w:t>
      </w:r>
    </w:p>
    <w:p w:rsidR="004B56EE" w:rsidRPr="004B56EE" w:rsidRDefault="004B56EE" w:rsidP="004B56EE">
      <w:pPr>
        <w:spacing w:before="120" w:line="240" w:lineRule="auto"/>
        <w:jc w:val="right"/>
        <w:rPr>
          <w:rFonts w:ascii="Sylfaen" w:eastAsia="Arial Unicode MS" w:hAnsi="Sylfaen" w:cs="Arial Unicode MS"/>
          <w:b/>
          <w:sz w:val="20"/>
          <w:szCs w:val="20"/>
        </w:rPr>
      </w:pPr>
      <w:r w:rsidRPr="004B56EE">
        <w:rPr>
          <w:rFonts w:ascii="Sylfaen" w:eastAsia="Arial Unicode MS" w:hAnsi="Sylfaen" w:cs="Arial Unicode MS"/>
          <w:b/>
          <w:sz w:val="20"/>
          <w:szCs w:val="20"/>
        </w:rPr>
        <w:t>დანართი N 5</w:t>
      </w: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4B56EE">
        <w:rPr>
          <w:rFonts w:ascii="Sylfaen" w:eastAsia="Arial Unicode MS" w:hAnsi="Sylfaen" w:cs="Arial Unicode MS"/>
          <w:b/>
          <w:sz w:val="20"/>
          <w:szCs w:val="20"/>
        </w:rPr>
        <w:tab/>
      </w: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4B56EE">
        <w:rPr>
          <w:rFonts w:ascii="Sylfaen" w:eastAsia="Arial Unicode MS" w:hAnsi="Sylfaen" w:cs="Arial Unicode MS"/>
          <w:b/>
          <w:sz w:val="20"/>
          <w:szCs w:val="20"/>
        </w:rPr>
        <w:tab/>
      </w: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4B56EE">
        <w:rPr>
          <w:rFonts w:ascii="Sylfaen" w:eastAsia="Arial Unicode MS" w:hAnsi="Sylfaen" w:cs="Arial Unicode MS"/>
          <w:sz w:val="20"/>
          <w:szCs w:val="20"/>
        </w:rPr>
        <w:t>სსიპ  კოლეჯი ,,ახალი ტალღა“</w:t>
      </w: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4B56EE">
        <w:rPr>
          <w:rFonts w:ascii="Sylfaen" w:eastAsia="Arial Unicode MS" w:hAnsi="Sylfaen" w:cs="Arial Unicode MS"/>
          <w:sz w:val="20"/>
          <w:szCs w:val="20"/>
        </w:rPr>
        <w:t>პროფესიული  საგანმანათლებლო პროგრამა</w:t>
      </w:r>
    </w:p>
    <w:p w:rsid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4B56EE">
        <w:rPr>
          <w:rFonts w:ascii="Sylfaen" w:eastAsia="Arial Unicode MS" w:hAnsi="Sylfaen" w:cs="Arial Unicode MS"/>
          <w:b/>
          <w:sz w:val="20"/>
          <w:szCs w:val="20"/>
        </w:rPr>
        <w:t xml:space="preserve">                                                                                             </w:t>
      </w: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8"/>
          <w:szCs w:val="28"/>
        </w:rPr>
      </w:pPr>
      <w:r w:rsidRPr="004B56EE">
        <w:rPr>
          <w:rFonts w:ascii="Sylfaen" w:eastAsia="Arial Unicode MS" w:hAnsi="Sylfaen" w:cs="Arial Unicode MS"/>
          <w:b/>
          <w:sz w:val="28"/>
          <w:szCs w:val="28"/>
        </w:rPr>
        <w:t>საექთნო განათლება</w:t>
      </w: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8"/>
          <w:szCs w:val="28"/>
        </w:rPr>
      </w:pPr>
      <w:r w:rsidRPr="004B56EE">
        <w:rPr>
          <w:rFonts w:ascii="Sylfaen" w:eastAsia="Arial Unicode MS" w:hAnsi="Sylfaen" w:cs="Arial Unicode MS"/>
          <w:b/>
          <w:sz w:val="28"/>
          <w:szCs w:val="28"/>
        </w:rPr>
        <w:t>მოდული: კომუნიკაცია საექთნო საქმეში</w:t>
      </w: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4B56EE">
        <w:rPr>
          <w:rFonts w:ascii="Sylfaen" w:eastAsia="Arial Unicode MS" w:hAnsi="Sylfaen" w:cs="Arial Unicode MS"/>
          <w:sz w:val="20"/>
          <w:szCs w:val="20"/>
        </w:rPr>
        <w:t>სტატუსი: სავალდებულო ზოგადი</w:t>
      </w: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4B56EE" w:rsidRP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4B56EE">
        <w:rPr>
          <w:rFonts w:ascii="Sylfaen" w:eastAsia="Arial Unicode MS" w:hAnsi="Sylfaen" w:cs="Arial Unicode MS"/>
          <w:b/>
          <w:sz w:val="20"/>
          <w:szCs w:val="20"/>
        </w:rPr>
        <w:t>ქობულეთი</w:t>
      </w:r>
    </w:p>
    <w:p w:rsidR="004B56EE" w:rsidRDefault="004B56EE" w:rsidP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4B56EE">
        <w:rPr>
          <w:rFonts w:ascii="Sylfaen" w:eastAsia="Arial Unicode MS" w:hAnsi="Sylfaen" w:cs="Arial Unicode MS"/>
          <w:b/>
          <w:sz w:val="20"/>
          <w:szCs w:val="20"/>
        </w:rPr>
        <w:t>202</w:t>
      </w:r>
      <w:r>
        <w:rPr>
          <w:rFonts w:ascii="Sylfaen" w:eastAsia="Arial Unicode MS" w:hAnsi="Sylfaen" w:cs="Arial Unicode MS"/>
          <w:b/>
          <w:sz w:val="20"/>
          <w:szCs w:val="20"/>
        </w:rPr>
        <w:t>1</w:t>
      </w:r>
      <w:r w:rsidRPr="004B56EE">
        <w:rPr>
          <w:rFonts w:ascii="Sylfaen" w:eastAsia="Arial Unicode MS" w:hAnsi="Sylfaen" w:cs="Arial Unicode MS"/>
          <w:b/>
          <w:sz w:val="20"/>
          <w:szCs w:val="20"/>
        </w:rPr>
        <w:t xml:space="preserve"> წელი</w:t>
      </w:r>
    </w:p>
    <w:p w:rsidR="004B56EE" w:rsidRDefault="004B56E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C90338" w:rsidRPr="006441B5" w:rsidRDefault="00D00997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429"/>
      </w:tblGrid>
      <w:tr w:rsidR="00C90338" w:rsidRPr="006441B5" w:rsidTr="00562395">
        <w:trPr>
          <w:trHeight w:val="440"/>
        </w:trPr>
        <w:tc>
          <w:tcPr>
            <w:tcW w:w="7465" w:type="dxa"/>
          </w:tcPr>
          <w:p w:rsidR="00C90338" w:rsidRPr="006441B5" w:rsidRDefault="00D00997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429" w:type="dxa"/>
          </w:tcPr>
          <w:p w:rsidR="00C90338" w:rsidRPr="006441B5" w:rsidRDefault="0056239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0910923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</w:t>
            </w:r>
          </w:p>
        </w:tc>
        <w:tc>
          <w:tcPr>
            <w:tcW w:w="7429" w:type="dxa"/>
          </w:tcPr>
          <w:p w:rsidR="00C90338" w:rsidRPr="00786DE4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საქმეში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429" w:type="dxa"/>
          </w:tcPr>
          <w:p w:rsidR="00C90338" w:rsidRPr="006441B5" w:rsidRDefault="00A03F8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21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05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2018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F3375C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r w:rsidR="00981662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429" w:type="dxa"/>
          </w:tcPr>
          <w:p w:rsidR="00C90338" w:rsidRPr="006441B5" w:rsidRDefault="00D00997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429" w:type="dxa"/>
          </w:tcPr>
          <w:p w:rsidR="00C90338" w:rsidRPr="006441B5" w:rsidRDefault="009F4B1B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C90338" w:rsidRPr="006441B5" w:rsidTr="00562395">
        <w:trPr>
          <w:trHeight w:val="4060"/>
        </w:trPr>
        <w:tc>
          <w:tcPr>
            <w:tcW w:w="7465" w:type="dxa"/>
          </w:tcPr>
          <w:p w:rsidR="00C90338" w:rsidRPr="006441B5" w:rsidRDefault="00D0099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429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AA4395" w:rsidRPr="005200B7" w:rsidRDefault="00AA4395" w:rsidP="00AA439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200B7">
              <w:rPr>
                <w:rFonts w:ascii="Sylfaen" w:eastAsia="Arial Unicode MS" w:hAnsi="Sylfaen" w:cs="Arial Unicode MS"/>
                <w:sz w:val="20"/>
                <w:szCs w:val="20"/>
              </w:rPr>
              <w:t>ინტერპერსონალური კომუნიკაციის არსის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ვერბალური და არავერბალური კომუნიკაცია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 კომუნიკაცია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პრეზენტაციის უნარების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დემოსტრირება</w:t>
            </w:r>
          </w:p>
          <w:p w:rsidR="00C90338" w:rsidRPr="007D6328" w:rsidRDefault="00C90338" w:rsidP="00FD195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</w:tbl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D0099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78"/>
        <w:gridCol w:w="5310"/>
        <w:gridCol w:w="5310"/>
        <w:gridCol w:w="2095"/>
      </w:tblGrid>
      <w:tr w:rsidR="00C90338" w:rsidRPr="006441B5" w:rsidTr="00FD1951">
        <w:trPr>
          <w:trHeight w:val="1100"/>
          <w:jc w:val="center"/>
        </w:trPr>
        <w:tc>
          <w:tcPr>
            <w:tcW w:w="2178" w:type="dxa"/>
            <w:shd w:val="clear" w:color="auto" w:fill="DBE5F1"/>
            <w:vAlign w:val="center"/>
          </w:tcPr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C90338" w:rsidRPr="006441B5" w:rsidRDefault="00C90338" w:rsidP="00FD195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10" w:type="dxa"/>
            <w:shd w:val="clear" w:color="auto" w:fill="DBE5F1"/>
            <w:vAlign w:val="center"/>
          </w:tcPr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310" w:type="dxa"/>
            <w:shd w:val="clear" w:color="auto" w:fill="DBE5F1"/>
            <w:vAlign w:val="center"/>
          </w:tcPr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095" w:type="dxa"/>
            <w:shd w:val="clear" w:color="auto" w:fill="DBE5F1"/>
            <w:vAlign w:val="center"/>
          </w:tcPr>
          <w:p w:rsidR="00C90338" w:rsidRPr="006441B5" w:rsidRDefault="00C90338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C90338" w:rsidRPr="006441B5" w:rsidTr="00FD1951">
        <w:trPr>
          <w:trHeight w:val="3980"/>
          <w:jc w:val="center"/>
        </w:trPr>
        <w:tc>
          <w:tcPr>
            <w:tcW w:w="2178" w:type="dxa"/>
            <w:shd w:val="clear" w:color="auto" w:fill="auto"/>
          </w:tcPr>
          <w:p w:rsidR="00C90338" w:rsidRPr="005200B7" w:rsidRDefault="00D00997" w:rsidP="005200B7">
            <w:pPr>
              <w:pStyle w:val="aa"/>
              <w:numPr>
                <w:ilvl w:val="0"/>
                <w:numId w:val="6"/>
              </w:numPr>
              <w:ind w:left="0" w:hanging="8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200B7">
              <w:rPr>
                <w:rFonts w:ascii="Sylfaen" w:eastAsia="Arial Unicode MS" w:hAnsi="Sylfaen" w:cs="Arial Unicode MS"/>
                <w:sz w:val="20"/>
                <w:szCs w:val="20"/>
              </w:rPr>
              <w:t>ინტერპერსონალური კომუნიკაციის არსის განმარტება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1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  <w:shd w:val="clear" w:color="auto" w:fill="auto"/>
          </w:tcPr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კომუნიკაციის არსს,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პროცესს, ელემენტებსა და სახეებს;</w:t>
            </w: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ინტერპერსონალური უნარების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ინტერპერსონალურ ურთიერთობებზე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ზემოქმედ ფაქტორებს;</w:t>
            </w: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spacing w:after="20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მომხმარებელთა ტიპებს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და მათთან ურთიერთობის სპეციფიკას.</w:t>
            </w:r>
          </w:p>
        </w:tc>
        <w:tc>
          <w:tcPr>
            <w:tcW w:w="5310" w:type="dxa"/>
            <w:vAlign w:val="center"/>
          </w:tcPr>
          <w:p w:rsidR="00C90338" w:rsidRPr="006441B5" w:rsidRDefault="00D00997">
            <w:pPr>
              <w:numPr>
                <w:ilvl w:val="0"/>
                <w:numId w:val="4"/>
              </w:numPr>
              <w:tabs>
                <w:tab w:val="left" w:pos="297"/>
              </w:tabs>
              <w:ind w:left="0" w:hanging="18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პროცესი: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ინფორმაცის გადაცემა, ინფორმაციის მიღება და რეაგირება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ეტაპები და ელემენტები: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გადამცემი, ინფორმაციის მიმღები, არხი, კომუნიკაციის კონტექსტი, ურთიერთობის ხასიათი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ვერბალური, არავერბალური, სატელეფონო, წერილობითი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3.ზემოქმედიფაქტორები:</w:t>
            </w:r>
            <w:r w:rsid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კულტურა; სოციალური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ნორმები; გენდერი; ასაკი; ფიზიკური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თუ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გონებრივი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შესაძლებლობები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4.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მომხმარებელთა ტიპები: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მეგობრული, ქედმაღალი, იმპულსური, სკეპტიკური, მოლაპარაკე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2095" w:type="dxa"/>
            <w:vAlign w:val="center"/>
          </w:tcPr>
          <w:p w:rsidR="00C90338" w:rsidRPr="006441B5" w:rsidRDefault="00D00997">
            <w:pPr>
              <w:ind w:left="17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90338" w:rsidRPr="006441B5" w:rsidTr="00FD1951">
        <w:trPr>
          <w:trHeight w:val="1040"/>
          <w:jc w:val="center"/>
        </w:trPr>
        <w:tc>
          <w:tcPr>
            <w:tcW w:w="2178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ვერბალური და არავერბალური კომუნიკაცია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  <w:shd w:val="clear" w:color="auto" w:fill="auto"/>
          </w:tcPr>
          <w:p w:rsidR="00C90338" w:rsidRPr="006441B5" w:rsidRDefault="00D00997">
            <w:pPr>
              <w:tabs>
                <w:tab w:val="left" w:pos="459"/>
              </w:tabs>
              <w:ind w:right="3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1. განმარტავს კომუნიკაციას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მასლოუს ადამიანის  </w:t>
            </w:r>
            <w:r w:rsid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მოთხოვნილებ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ათა პირამიდისა  და კოლბერგის მორალურობის განვითარების თეორიის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კონტექსტში;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 სწორად განმარტავს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ინფორმაციის გადაცემის პროცესს;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აღწერს და იყენებს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მოსმენის პროცესის</w:t>
            </w:r>
            <w:r w:rsid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სტადიებს;</w:t>
            </w:r>
          </w:p>
          <w:p w:rsidR="00C90338" w:rsidRPr="005200B7" w:rsidRDefault="005200B7" w:rsidP="005200B7">
            <w:pPr>
              <w:pStyle w:val="aa"/>
              <w:tabs>
                <w:tab w:val="left" w:pos="459"/>
              </w:tabs>
              <w:spacing w:after="120"/>
              <w:ind w:left="0"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</w:t>
            </w:r>
            <w:r w:rsidR="00D00997" w:rsidRPr="005200B7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და იყენებს</w:t>
            </w:r>
            <w:r w:rsidR="00D00997" w:rsidRP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საუბრის პროცესის შემადგენელ ნაწილებს;</w:t>
            </w:r>
          </w:p>
          <w:p w:rsidR="00C90338" w:rsidRPr="006441B5" w:rsidRDefault="00D00997">
            <w:pPr>
              <w:numPr>
                <w:ilvl w:val="0"/>
                <w:numId w:val="1"/>
              </w:numPr>
              <w:tabs>
                <w:tab w:val="left" w:pos="372"/>
              </w:tabs>
              <w:ind w:left="0" w:right="33" w:firstLine="12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და იყენებს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კითხვის </w:t>
            </w:r>
            <w:r w:rsid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დასმის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ტექნიკას;</w:t>
            </w:r>
          </w:p>
          <w:p w:rsidR="00C90338" w:rsidRPr="006441B5" w:rsidRDefault="00D00997">
            <w:pPr>
              <w:numPr>
                <w:ilvl w:val="0"/>
                <w:numId w:val="1"/>
              </w:numPr>
              <w:tabs>
                <w:tab w:val="left" w:pos="372"/>
              </w:tabs>
              <w:ind w:left="0" w:right="33" w:firstLine="1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საკომუნიკაციო სიტუაციის გათვალისწინებით, სწორად განსაზღვრავს საუბრის მიზანს და სწორად ირჩევს საუბრის წარმართვის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სტრატეგიას</w:t>
            </w: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318"/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 სწორად აღწერს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არავერბალური კომუნიკაციის შემადგენელ ნაწილებს;</w:t>
            </w:r>
          </w:p>
          <w:p w:rsidR="00C90338" w:rsidRPr="006441B5" w:rsidRDefault="00D00997">
            <w:pPr>
              <w:ind w:left="-18" w:right="33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 სწორად განმარტავს და იყენებს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არავერბალურ მანიშნებლებს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მარტივ საკომუნიკაციო სიტუაციებში;</w:t>
            </w:r>
          </w:p>
          <w:p w:rsidR="00C90338" w:rsidRPr="006441B5" w:rsidRDefault="00D00997">
            <w:pPr>
              <w:ind w:left="-18" w:right="33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9. ვერბალური და არავერბალური კომუნიკაციისას 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იყენებს ქართულ 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>სალი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ტერატურო ტერმინოლოგიას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>ა და იცავს გრამატიკულ წესებს.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C90338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</w:tcPr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 მასლოუს ადამიანის  </w:t>
            </w:r>
            <w:r w:rsid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მოთხოვნილებ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ათა პირამიდა: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ფიზიოლოგიური, უსაფრთხოების,  სოციალური, პატივისცემის და თვითაქტუალიზაციის მოთხოვნილება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კოლბერგის მორალურობის განვითარების თეორია: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პრეკონვენციონალური, კონვენციონალური, პოსტკონვენციონალური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ინფორმაციის გადაცემის პროცესი: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ენის ფუნქცია,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ეფექტური ვერბალური კომუნიკაციის ხელისშემშლელი პირობები, ვერბალური გამოხატვის ეფექტურობის გაზრდის საშუალებები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მოსმენის პროცესის სტადიები: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მიღება, გაგება, დამახსოვრება, შეფასება, უკუკავშირი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4. საუბრის პროცესის შემადგენელი ნაწილები: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დასაწყისი, შესავალი, ძირითადი შინაარსობრივი ნაწილი, უკუკავშირი, დასასრული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5. კითხვის დასმის ტექნიკა: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ღია, დახურული, დამაზუსტებელი, ალტერნატიული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6.</w:t>
            </w:r>
            <w:r w:rsidR="005200B7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პაციენტებსა</w:t>
            </w:r>
            <w:r w:rsidRPr="006441B5">
              <w:rPr>
                <w:rFonts w:ascii="Sylfaen" w:eastAsia="Merriweather" w:hAnsi="Sylfaen" w:cs="Merriweather"/>
                <w:sz w:val="20"/>
                <w:szCs w:val="20"/>
                <w:vertAlign w:val="superscript"/>
              </w:rPr>
              <w:footnoteReference w:id="1"/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 ოჯახებთან საურთიერთობო გზამკვლევი, პაციენტთან ურთიერთობის ტექნიკა, ემოციური პასუხები დაავადებასა და ჰოსპიტალიზაციაზე; სტრესის გამომწვევი ფაქტორები საავაფმყოფოში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სტრატეგია: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პოზიტიური და ნეგატიური ინფორმაციის შემცველ საკითხებზე საუბრის სტრატეგიები; კონფლიქტური სიტუაციების მართვა და მოლაპარაკების წარმოება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 xml:space="preserve">7.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არავერბალური კომუნიკაციის ფორმები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გარეგნობა; ხმის ტონი და მეტყველების ტემპი; სხეულის ენა; გამომეტყველება და თვალით კონტაქტი; ჟესტები; შეხება და პიროვნული სივრცე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8. მარტივი არავერბალური მანიშნებლები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: ინტერესი/უინტერესობა; სიხარული/წუხილი; შიში/თავდაჯერებულობა; შეეჭვება/ 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338" w:rsidRPr="006441B5" w:rsidRDefault="00C90338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0338" w:rsidRPr="006441B5" w:rsidRDefault="00D00997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C90338" w:rsidRPr="006441B5" w:rsidTr="00FD1951">
        <w:trPr>
          <w:trHeight w:val="1040"/>
          <w:jc w:val="center"/>
        </w:trPr>
        <w:tc>
          <w:tcPr>
            <w:tcW w:w="2178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3. წერილობითი კომუნიკაცია </w:t>
            </w:r>
          </w:p>
        </w:tc>
        <w:tc>
          <w:tcPr>
            <w:tcW w:w="5310" w:type="dxa"/>
            <w:tcBorders>
              <w:bottom w:val="single" w:sz="4" w:space="0" w:color="000000"/>
            </w:tcBorders>
            <w:shd w:val="clear" w:color="auto" w:fill="auto"/>
          </w:tcPr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ზეპირი, წერილობითი და ელ-საშუალებებით კომუნიკაციის შესაძლებლობებსა და შეზღუდვებს;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და იყენებს წერის პროცესის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ეტაპებს;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და იყენებს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წერის პროცესის ანალიზის კომპონენტებს;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და იყენებს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წერისათვის მოსამზადებელ ეტაპს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 იდეების გენერირების მეთოდებს;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75"/>
              </w:tabs>
              <w:ind w:left="-18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 ფორმით სწორად გადმოსცემს წაკითხული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მოსმენილი ინფორმაციის შინაარსს;</w:t>
            </w:r>
          </w:p>
          <w:p w:rsidR="00C90338" w:rsidRPr="006441B5" w:rsidRDefault="005200B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იყენებს წერილობითი დოკუმენტის მომზადებისას </w:t>
            </w:r>
            <w:r w:rsidR="00D00997"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სახელმძღვანელო წესებს;</w:t>
            </w:r>
          </w:p>
          <w:p w:rsidR="00C90338" w:rsidRPr="006441B5" w:rsidRDefault="00D00997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37"/>
              </w:tabs>
              <w:spacing w:after="200"/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 დოკუმენტში იცავს ძირითად ლექსიკას, სტილსა და პრაქტიკულ გრამატიკას.</w:t>
            </w:r>
          </w:p>
        </w:tc>
        <w:tc>
          <w:tcPr>
            <w:tcW w:w="5310" w:type="dxa"/>
          </w:tcPr>
          <w:p w:rsidR="00C90338" w:rsidRPr="007D6328" w:rsidRDefault="00D00997" w:rsidP="007D6328">
            <w:pPr>
              <w:pStyle w:val="aa"/>
              <w:numPr>
                <w:ilvl w:val="0"/>
                <w:numId w:val="8"/>
              </w:num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წერის პროცესის ეტაპები: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წერის პროცესის ანალიზი, დაგეგმვა, მონახაზი, გადასინჯვა</w:t>
            </w:r>
          </w:p>
          <w:p w:rsidR="00C90338" w:rsidRPr="007D6328" w:rsidRDefault="00D00997" w:rsidP="007D6328">
            <w:pPr>
              <w:pStyle w:val="aa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წერის პროცესის ანალიზის კომპონენტები: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თემა, მკითხველი, მიზანი, კვლევა</w:t>
            </w:r>
          </w:p>
          <w:p w:rsidR="00A54F5A" w:rsidRPr="00A54F5A" w:rsidRDefault="00D00997" w:rsidP="00A54F5A">
            <w:pPr>
              <w:pStyle w:val="aa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იდეების გენერირების მეთოდები: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დღიური, გარშემომყოფებზე დაკვირვება, თავისუფალი წერა, გონებრივი იერიში, დაჯგუფება, კითხვები.</w:t>
            </w:r>
          </w:p>
          <w:p w:rsidR="00C90338" w:rsidRPr="00A54F5A" w:rsidRDefault="00D00997" w:rsidP="00A54F5A">
            <w:pPr>
              <w:pStyle w:val="aa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დამსაქმებელთან ურთიერთობისას </w:t>
            </w:r>
            <w:r w:rsidR="007D6328" w:rsidRPr="00A54F5A">
              <w:rPr>
                <w:rFonts w:ascii="Sylfaen" w:eastAsia="Arial Unicode MS" w:hAnsi="Sylfaen" w:cs="Arial Unicode MS"/>
                <w:sz w:val="20"/>
                <w:szCs w:val="20"/>
              </w:rPr>
              <w:t>გამოსაყენებელი</w:t>
            </w: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დოკუმენტების (განცხადება; რეზიუმე; თანმხლები/სამოტივაციო</w:t>
            </w:r>
            <w:r w:rsidR="007D6328"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>წერილები; ანგარიში გაწეული საქმიანობის შესახებ) შედგენა</w:t>
            </w:r>
            <w:r w:rsidR="007D6328" w:rsidRPr="00A54F5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7D6328" w:rsidRDefault="00D00997" w:rsidP="007D6328">
            <w:pPr>
              <w:pStyle w:val="aa"/>
              <w:numPr>
                <w:ilvl w:val="0"/>
                <w:numId w:val="8"/>
              </w:num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დამკვეთთან/კლიენტთან ელ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ექტრო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საშუალებებით კომუნიკაციისას გასათვალისწინებელი ფაქტორები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7D6328" w:rsidRDefault="00D00997" w:rsidP="007D6328">
            <w:pPr>
              <w:pStyle w:val="aa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სახელმძღვანელო წესები: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აბზაცი, პუნქტუაცია.</w:t>
            </w:r>
          </w:p>
        </w:tc>
        <w:tc>
          <w:tcPr>
            <w:tcW w:w="2095" w:type="dxa"/>
            <w:vMerge w:val="restart"/>
            <w:vAlign w:val="center"/>
          </w:tcPr>
          <w:p w:rsidR="00C90338" w:rsidRPr="006441B5" w:rsidRDefault="00D00997">
            <w:pPr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პრაქტიკული დავალება </w:t>
            </w:r>
          </w:p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</w:p>
        </w:tc>
      </w:tr>
      <w:tr w:rsidR="00C90338" w:rsidRPr="006441B5" w:rsidTr="00FD1951">
        <w:trPr>
          <w:trHeight w:val="1040"/>
          <w:jc w:val="center"/>
        </w:trPr>
        <w:tc>
          <w:tcPr>
            <w:tcW w:w="2178" w:type="dxa"/>
            <w:shd w:val="clear" w:color="auto" w:fill="auto"/>
          </w:tcPr>
          <w:p w:rsidR="00C90338" w:rsidRPr="006441B5" w:rsidRDefault="00D00997" w:rsidP="001E406C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 xml:space="preserve">4.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პრეზენტაციის უნარების 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დემოსტრირება</w:t>
            </w:r>
          </w:p>
        </w:tc>
        <w:tc>
          <w:tcPr>
            <w:tcW w:w="5310" w:type="dxa"/>
            <w:tcBorders>
              <w:bottom w:val="single" w:sz="4" w:space="0" w:color="000000"/>
            </w:tcBorders>
            <w:shd w:val="clear" w:color="auto" w:fill="auto"/>
          </w:tcPr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1. სწორად აღწერს ჯგუფში მუშაობის, სამუშაოების შესრულებისა და თანამშრომლობის პროცესსა და მნიშვნელობას;</w:t>
            </w:r>
          </w:p>
          <w:p w:rsidR="00C90338" w:rsidRPr="006441B5" w:rsidRDefault="00D00997">
            <w:pPr>
              <w:spacing w:after="20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სწორად განსაზღვრავს საკუთარ წვლილს საერთო სამუშაოს შე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რულებაში;</w:t>
            </w:r>
          </w:p>
          <w:p w:rsidR="00C90338" w:rsidRPr="006441B5" w:rsidRDefault="00D00997">
            <w:pPr>
              <w:tabs>
                <w:tab w:val="left" w:pos="318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შეარჩევს ჯგუფის წევრებთან წარმატებული თანამშრომლობის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სტრატეგიას/აქტივობებს;</w:t>
            </w:r>
          </w:p>
          <w:p w:rsidR="00C90338" w:rsidRPr="006441B5" w:rsidRDefault="00D00997">
            <w:pPr>
              <w:tabs>
                <w:tab w:val="left" w:pos="252"/>
              </w:tabs>
              <w:ind w:left="-18"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განმარტავს პრეზენტაციის არსს, 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</w:rPr>
              <w:t>ზოგად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მიზნებსა და ფუნქციებს;</w:t>
            </w:r>
          </w:p>
          <w:p w:rsidR="00C90338" w:rsidRPr="006441B5" w:rsidRDefault="00D00997">
            <w:pPr>
              <w:tabs>
                <w:tab w:val="left" w:pos="252"/>
              </w:tabs>
              <w:ind w:left="-18"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დავალების შესაბამისად და ეტაპების დაცვით წარადგენს 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მომზადებულ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პრეზენტაციას;</w:t>
            </w:r>
          </w:p>
          <w:p w:rsidR="00C90338" w:rsidRPr="006441B5" w:rsidRDefault="00D00997">
            <w:pPr>
              <w:tabs>
                <w:tab w:val="left" w:pos="237"/>
              </w:tabs>
              <w:ind w:left="-18" w:right="33" w:firstLine="1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E406C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იყენებს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ეფექტური პრეზენტაციის ტექნიკებს;</w:t>
            </w:r>
          </w:p>
          <w:p w:rsidR="00C90338" w:rsidRPr="006441B5" w:rsidRDefault="00D00997">
            <w:pPr>
              <w:tabs>
                <w:tab w:val="left" w:pos="237"/>
              </w:tabs>
              <w:ind w:left="-18" w:right="33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E406C">
              <w:rPr>
                <w:rFonts w:ascii="Sylfaen" w:eastAsia="Merriweather" w:hAnsi="Sylfaen" w:cs="Merriweather"/>
                <w:sz w:val="20"/>
                <w:szCs w:val="20"/>
              </w:rPr>
              <w:t>7.</w:t>
            </w: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პრეზენტაციის წარდგენისას სწორად იყენებს ძირითად ლექსიკას, სტილსა და პრაქტიკულ გრამატიკას.</w:t>
            </w:r>
          </w:p>
          <w:p w:rsidR="00C90338" w:rsidRPr="006441B5" w:rsidRDefault="00C90338">
            <w:pPr>
              <w:tabs>
                <w:tab w:val="left" w:pos="318"/>
              </w:tabs>
              <w:ind w:left="459" w:right="33" w:hanging="45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tabs>
                <w:tab w:val="left" w:pos="318"/>
              </w:tabs>
              <w:ind w:left="459" w:right="33" w:hanging="45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tabs>
                <w:tab w:val="left" w:pos="318"/>
              </w:tabs>
              <w:ind w:left="459" w:right="33" w:hanging="45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1. ინდივიდუალური და ჯგუფური სამუშაო: არსი, სტრუქტურა,  უპირატესობები და შეზღუდვები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2.თვითშეფასების არსი და მნიშვნელობა სამოქმედო მიზნების დასახვისათვის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3.</w:t>
            </w:r>
            <w:r w:rsidR="001E40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სტრატეგია/აქტივობები: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მიზნების დასახვა, სამუშაოს დანაწილება, გადაწყვეტილების მიღება და პრობლემის გადაჭრა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5.</w:t>
            </w:r>
            <w:r w:rsidR="001E40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პრეზენტაციის მომზადება-წარდგენის ეტაპები: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მსმენელის გამოკვლევა; სცენარის დაგეგმვა და თეზისების მომზადება; პრეზენტაციის  შინაარსობრივი და დროითი სტრუქტურის დაგეგმვა; პრეზენტაციის გაფორმება, პრეზენტაციის წარდგენა (გახსნა; ძირითადი ნაწილი; დახურვა) და მასთან დაკავშირებული აქტივობები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318"/>
                <w:tab w:val="left" w:pos="459"/>
              </w:tabs>
              <w:spacing w:after="200"/>
              <w:ind w:left="459" w:right="33" w:hanging="45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6.</w:t>
            </w:r>
            <w:r w:rsidR="001E40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ეფექტური პრეზენტაციის ტექნიკები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მიზნის მიღწევადობა; მსჯელობის ლოგიკურობა, იდეის გასაგებად ფორმულირება; პრეზენტაციის წარმოდგენისა და ინფორმაციის გადმოცემის ხარისხი;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აუდიტორიასთან კონტაქტი.</w:t>
            </w:r>
          </w:p>
        </w:tc>
        <w:tc>
          <w:tcPr>
            <w:tcW w:w="2095" w:type="dxa"/>
            <w:vMerge/>
            <w:vAlign w:val="center"/>
          </w:tcPr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D00997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C90338" w:rsidRPr="006441B5" w:rsidRDefault="00D0099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4B56EE">
        <w:rPr>
          <w:rFonts w:ascii="Sylfaen" w:eastAsia="Arial Unicode MS" w:hAnsi="Sylfaen" w:cs="Arial Unicode MS"/>
          <w:b/>
          <w:sz w:val="20"/>
          <w:szCs w:val="20"/>
        </w:rPr>
        <w:t>ა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4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0"/>
        <w:gridCol w:w="5400"/>
        <w:gridCol w:w="2160"/>
        <w:gridCol w:w="2880"/>
        <w:gridCol w:w="3274"/>
      </w:tblGrid>
      <w:tr w:rsidR="00C90338" w:rsidRPr="006441B5" w:rsidTr="00FD1951">
        <w:trPr>
          <w:trHeight w:val="600"/>
        </w:trPr>
        <w:tc>
          <w:tcPr>
            <w:tcW w:w="1180" w:type="dxa"/>
            <w:vAlign w:val="center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400" w:type="dxa"/>
            <w:vAlign w:val="center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160" w:type="dxa"/>
            <w:vAlign w:val="center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880" w:type="dxa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74" w:type="dxa"/>
            <w:tcBorders>
              <w:bottom w:val="single" w:sz="4" w:space="0" w:color="000000"/>
            </w:tcBorders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C90338" w:rsidRPr="006441B5" w:rsidTr="00FD1951">
        <w:trPr>
          <w:trHeight w:val="420"/>
        </w:trPr>
        <w:tc>
          <w:tcPr>
            <w:tcW w:w="1180" w:type="dxa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90338" w:rsidRPr="00BB4D63" w:rsidRDefault="00D00997" w:rsidP="00BB4D63">
            <w:pPr>
              <w:pStyle w:val="aa"/>
              <w:numPr>
                <w:ilvl w:val="3"/>
                <w:numId w:val="3"/>
              </w:numPr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4D63">
              <w:rPr>
                <w:rFonts w:ascii="Sylfaen" w:eastAsia="Arial Unicode MS" w:hAnsi="Sylfaen" w:cs="Arial Unicode MS"/>
                <w:sz w:val="20"/>
                <w:szCs w:val="20"/>
              </w:rPr>
              <w:t>პროცესი: ინფორმაცის გადაცემა, ინფორმაციის მიღება და რეაგირება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7D632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ეტაპები და ელემენტები: ინფორმაციის გადამცემი, ინფორმაციის მიმღები, არხი, კომუნიკაციის კონტექსტი, ურთიერთობის ხასიათი,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სახეები: ვერბალური, არავერბალური, სატელეფონო, წერილობითი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3.ზემოქმედი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ფაქტორები: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კულტურა; სოციალური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ნორმები; გენდერი; ასაკი; ფიზიკური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თუ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გონებრივი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შესაძლებლობები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4. მომხმარებელთა ტიპები: მეგობრული, ქედმაღალი, იმპულსური, სკეპტიკური, მოლაპარაკე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160" w:type="dxa"/>
            <w:vMerge w:val="restart"/>
            <w:vAlign w:val="center"/>
          </w:tcPr>
          <w:p w:rsidR="00C90338" w:rsidRPr="006441B5" w:rsidRDefault="00C90338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7D6328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C90338" w:rsidRPr="006441B5" w:rsidRDefault="00C90338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80" w:type="dxa"/>
          </w:tcPr>
          <w:p w:rsidR="00C90338" w:rsidRPr="00AA439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439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</w:t>
            </w:r>
          </w:p>
          <w:p w:rsidR="00C90338" w:rsidRPr="00AA4395" w:rsidRDefault="00C9033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4395" w:rsidRPr="00005A5B" w:rsidRDefault="00AA4395">
            <w:pPr>
              <w:spacing w:after="200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AA4395">
              <w:rPr>
                <w:rFonts w:ascii="Sylfaen" w:eastAsia="Merriweather" w:hAnsi="Sylfaen" w:cs="Merriweather"/>
                <w:sz w:val="20"/>
                <w:szCs w:val="20"/>
              </w:rPr>
              <w:t>წერითი მეთოდი</w:t>
            </w:r>
          </w:p>
        </w:tc>
        <w:tc>
          <w:tcPr>
            <w:tcW w:w="3274" w:type="dxa"/>
            <w:vMerge w:val="restart"/>
            <w:tcBorders>
              <w:bottom w:val="nil"/>
            </w:tcBorders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წერილობითი მტკიცებულება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წერილობითი:  პროფესიული სტუდენტის</w:t>
            </w:r>
            <w:r w:rsidR="004B56E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.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შესრულების მტკიცებულება</w:t>
            </w:r>
          </w:p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პროფესიული მასწავლებლის/დაწესებულების წარმომადგენლის მიერ წერილობითი ჩანაწერი</w:t>
            </w:r>
          </w:p>
          <w:p w:rsidR="00C90338" w:rsidRPr="006441B5" w:rsidRDefault="00C90338" w:rsidP="00FD19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D00997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</w:tc>
      </w:tr>
      <w:tr w:rsidR="00C90338" w:rsidRPr="006441B5" w:rsidTr="00FD1951">
        <w:trPr>
          <w:trHeight w:val="440"/>
        </w:trPr>
        <w:tc>
          <w:tcPr>
            <w:tcW w:w="1180" w:type="dxa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1. მასლოუს ადამიანის  მოთხოვნილებებათა პირამიდა: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ფიზიოლოგიური, უსაფრთხოების,  სოციალური, პატივისცემის და თვითაქტუალიზაციის მოთხოვნილება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კოლბერგის მორალურობის განვითარების თეორია: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პრეკონვენციონალური, კონვენციონალური, პოსტკონვენციონალური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ინფორმაციის გადაცემის პროცესი: ენის ფუნქცია, ეფექტური ვერბალური კომუნიკაციის ხელისშემშლელი პირობები, ვერბალური გამოხატვის ეფექტურობის გაზრდის საშუალებები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EB19F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მოსმენის პროცესის სტადიები: ინფორმაციის მიღება, გაგება, დამახსოვრება, შეფასება, უკუკავშირი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4.საუბრის პროცესის შემადგენელი ნაწილები: დასაწყისი, შესავალი, ძირითადი შინაარსობრივი ნაწილი, უკუკავშირი, დასასრული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 w:rsidP="00BB4D63">
            <w:pPr>
              <w:ind w:left="-10" w:right="33" w:firstLine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5.კითხვის დასმის ტექნიკა: ღია, დახურული</w:t>
            </w:r>
            <w:r w:rsidR="00BB4D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დამაზუსტებელი, ალტერნატიული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BB4D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პაციენტებსა</w:t>
            </w:r>
            <w:r w:rsidRPr="006441B5">
              <w:rPr>
                <w:rFonts w:ascii="Sylfaen" w:eastAsia="Merriweather" w:hAnsi="Sylfaen" w:cs="Merriweather"/>
                <w:sz w:val="20"/>
                <w:szCs w:val="20"/>
                <w:vertAlign w:val="superscript"/>
              </w:rPr>
              <w:footnoteReference w:id="2"/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 ოჯახებთან საურთიერთობო გზამკვლევი, პაციენტთან ურთიერთობის ტექნიკა, ემოციური პასუხები დაავადებასა და ჰოსპიტალიზაციაზე; სტრესის გამომწვევი ფაქტორები საავაფმყოფოში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სტრატეგია: პოზიტიური და ნეგატიური ინფორმაციის შემცველ საკითხებზე საუბრის სტრატეგიები; კონფლიქტური სიტუაციების მართვა და მოლაპარაკების წარმოება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7.არავერბალური კომუნიკაციის ფორმები გარეგნობა; ხმის ტონი და მეტყველების ტემპი; სხეულის ენა; გამომეტყველება და თვალით კონტაქტი; ჟესტები; შეხება და პიროვნული სივრცე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8.მარტივი არავერბალური მანიშნებლები: ინტერესი/უინტერესობა; სიხარული/წუხილი; შიში/თავდაჯერებულობა; შეეჭვება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/ჩ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</w:t>
            </w:r>
          </w:p>
          <w:p w:rsidR="00C90338" w:rsidRPr="006441B5" w:rsidRDefault="00C90338" w:rsidP="00D93224">
            <w:pPr>
              <w:tabs>
                <w:tab w:val="left" w:pos="350"/>
              </w:tabs>
              <w:ind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74" w:type="dxa"/>
            <w:vMerge/>
            <w:tcBorders>
              <w:bottom w:val="nil"/>
            </w:tcBorders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C90338" w:rsidRPr="006441B5" w:rsidTr="00FD1951">
        <w:trPr>
          <w:trHeight w:val="440"/>
        </w:trPr>
        <w:tc>
          <w:tcPr>
            <w:tcW w:w="1180" w:type="dxa"/>
          </w:tcPr>
          <w:p w:rsidR="00C90338" w:rsidRPr="006441B5" w:rsidRDefault="00D00997" w:rsidP="0089040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3</w:t>
            </w:r>
          </w:p>
          <w:p w:rsidR="00C90338" w:rsidRPr="006441B5" w:rsidRDefault="00C90338" w:rsidP="0089040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</w:tcPr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წერის პროცესის ეტაპები: წერის პროცესის ანალიზი, დაგეგმვა, მონახაზი, გადასინჯვა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3. წერის პროცესის ანალიზის კომპონენტები: თემა, მკითხველი, მიზანი, კვლევა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4. იდეების გენერირების მეთოდები: დღიური, გარშემომყოფებზე დაკვირვება, თავისუფალი წერა, გონებრივი იერიში, დაჯგუფება, კითხვები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5.დამსაქმებელთან ურთიერთობისას 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გამოსაყენებელი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დოკუმენტების (განცხადება; რეზიუმე; თანმხლები/სამოტივაციო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წერილები; ანგარიში გაწეული საქმიანობის შესახებ) შედგენა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6.დამკვეთთან/კლიენტთან ელ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ექტრო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საშუალებებით კომუნიკაციისას გასათვალისწინებელი ფაქტორები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7.სახელმძღვანელო წესები: აბზაცი, პუნქტუაცია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338" w:rsidRPr="006441B5" w:rsidRDefault="00C90338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38" w:rsidRPr="006441B5" w:rsidRDefault="00D00997" w:rsidP="00FD1951">
            <w:pPr>
              <w:numPr>
                <w:ilvl w:val="0"/>
                <w:numId w:val="2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C90338" w:rsidRPr="006441B5" w:rsidRDefault="00D00997" w:rsidP="00FD1951">
            <w:pPr>
              <w:numPr>
                <w:ilvl w:val="0"/>
                <w:numId w:val="2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ზეპირი - გამოკითხვა, 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005A5B" w:rsidRDefault="00C9033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</w:tc>
        <w:tc>
          <w:tcPr>
            <w:tcW w:w="3274" w:type="dxa"/>
            <w:vMerge/>
            <w:tcBorders>
              <w:bottom w:val="nil"/>
            </w:tcBorders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C90338" w:rsidRPr="006441B5" w:rsidTr="00FD1951">
        <w:trPr>
          <w:trHeight w:val="440"/>
        </w:trPr>
        <w:tc>
          <w:tcPr>
            <w:tcW w:w="1180" w:type="dxa"/>
          </w:tcPr>
          <w:p w:rsidR="00C90338" w:rsidRPr="006441B5" w:rsidRDefault="00D00997" w:rsidP="0089040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1. ინდივიდუალური და ჯგუფური სამუშაო: არსი, სტრუქტურა,  უპირატესობები და შეზღუდვები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2.თვითშეფასების არსი და მნიშვნელობა სამოქმედო მიზნების დასახვისათვის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D1951">
              <w:rPr>
                <w:rFonts w:ascii="Sylfaen" w:eastAsia="Merriweather" w:hAnsi="Sylfaen" w:cs="Merriweather"/>
                <w:sz w:val="20"/>
                <w:szCs w:val="20"/>
              </w:rPr>
              <w:t>3.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სტრატეგია/აქტივობები: მიზნების დასახვა, სამუშაოს დანაწილება, გადაწყვეტილების მიღება და პრობლემის გადაჭრა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5.პრეზენტაციის მომზადება-წარდგენის ეტაპები: მსმენელის გამოკვლევა; სცენარის დაგეგმვა და თეზისების მომზადება; პრეზენტაციის  შინაარსობრივი და დროითი სტრუქტურის დაგეგმვა; პრეზენტაციის გაფორმება, პრეზენტაციის წარდგენა (გახსნა; ძირითადი ნაწილი; დახურვა) და მასთან დაკავშირებული აქტივობები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 w:rsidP="00FD1951">
            <w:pPr>
              <w:spacing w:after="20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ეფექტური პრეზენტაციის ტექნიკები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მიზნის მიღწევადობა; მსჯელობის ლოგიკურობა, იდეის გასაგებად ფორმულირება; პრეზენტაციის წარმოდგენისა და ინფორმაციის გადმოცემის ხარისხი; აუდიტორიასთან კონტაქტი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160" w:type="dxa"/>
            <w:vMerge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38" w:rsidRPr="006441B5" w:rsidRDefault="00D00997" w:rsidP="00FD1951">
            <w:pPr>
              <w:numPr>
                <w:ilvl w:val="0"/>
                <w:numId w:val="2"/>
              </w:numPr>
              <w:tabs>
                <w:tab w:val="left" w:pos="32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პრეზენტაცია </w:t>
            </w:r>
          </w:p>
          <w:p w:rsidR="00C90338" w:rsidRPr="00005A5B" w:rsidRDefault="00C9033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</w:tc>
        <w:tc>
          <w:tcPr>
            <w:tcW w:w="3274" w:type="dxa"/>
            <w:tcBorders>
              <w:bottom w:val="nil"/>
            </w:tcBorders>
          </w:tcPr>
          <w:p w:rsidR="00C90338" w:rsidRPr="006441B5" w:rsidRDefault="00FD1951" w:rsidP="004B56EE">
            <w:pPr>
              <w:spacing w:after="200"/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FD1951">
              <w:rPr>
                <w:rFonts w:ascii="Sylfaen" w:eastAsia="Merriweather" w:hAnsi="Sylfaen" w:cs="Merriweather"/>
                <w:sz w:val="20"/>
                <w:szCs w:val="20"/>
              </w:rPr>
              <w:t>პროფესიული სტუდენტის</w:t>
            </w:r>
            <w:r w:rsidR="004B56EE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FD1951">
              <w:rPr>
                <w:rFonts w:ascii="Sylfaen" w:eastAsia="Merriweather" w:hAnsi="Sylfaen" w:cs="Merriweather"/>
                <w:sz w:val="20"/>
                <w:szCs w:val="20"/>
              </w:rPr>
              <w:t xml:space="preserve"> მიერ მომზადებული პრეზენტაცია, პროფესიული განათლების მასწავლებლის მიერ შევსებული კითხვარი</w:t>
            </w:r>
          </w:p>
        </w:tc>
      </w:tr>
      <w:tr w:rsidR="00C90338" w:rsidRPr="006441B5" w:rsidTr="00BB4D63">
        <w:trPr>
          <w:trHeight w:val="440"/>
        </w:trPr>
        <w:tc>
          <w:tcPr>
            <w:tcW w:w="6580" w:type="dxa"/>
            <w:gridSpan w:val="2"/>
          </w:tcPr>
          <w:p w:rsidR="004B56EE" w:rsidRPr="006441B5" w:rsidRDefault="00D00997" w:rsidP="004B56E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 w:rsidR="004B56E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314" w:type="dxa"/>
            <w:gridSpan w:val="3"/>
            <w:vAlign w:val="center"/>
          </w:tcPr>
          <w:p w:rsidR="00C90338" w:rsidRPr="006441B5" w:rsidRDefault="001D3B99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C90338" w:rsidRPr="006441B5" w:rsidRDefault="00C9033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Default="00D0099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3.2 საათების განაწილების </w:t>
      </w:r>
      <w:r w:rsidR="004B56EE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B836BE" w:rsidRPr="00E609BD" w:rsidTr="0010586D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B836BE" w:rsidRPr="00E609BD" w:rsidTr="0010586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B836BE" w:rsidRPr="00E609BD" w:rsidTr="0010586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6BE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B836BE" w:rsidRPr="00E609BD" w:rsidTr="0010586D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38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12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B836BE" w:rsidRDefault="00B836BE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836BE" w:rsidRDefault="00B836BE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1D3B99" w:rsidRPr="00A50D96" w:rsidRDefault="001D3B99" w:rsidP="001D3B99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7345AA">
        <w:rPr>
          <w:rFonts w:ascii="Sylfaen" w:eastAsia="Arial Unicode MS" w:hAnsi="Sylfaen" w:cs="Arial Unicode MS"/>
          <w:sz w:val="20"/>
          <w:szCs w:val="20"/>
        </w:rPr>
        <w:t>ექთნის თანაშემწე-ი. კაჭახაძე 2012</w:t>
      </w:r>
    </w:p>
    <w:p w:rsidR="000662E2" w:rsidRDefault="001D3B99" w:rsidP="000662E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0D96">
        <w:rPr>
          <w:rFonts w:ascii="Sylfaen" w:eastAsia="Arial Unicode MS" w:hAnsi="Sylfaen" w:cs="Arial Unicode MS"/>
          <w:sz w:val="20"/>
          <w:szCs w:val="20"/>
        </w:rPr>
        <w:t xml:space="preserve">სუმბაძე, ნ., სამხარაძე, ნ., თბილისი 2010 </w:t>
      </w:r>
      <w:r w:rsidRPr="00A50D96">
        <w:rPr>
          <w:rFonts w:ascii="Sylfaen" w:eastAsia="Arial Unicode MS" w:hAnsi="Sylfaen" w:cs="Arial Unicode MS"/>
          <w:i/>
          <w:sz w:val="20"/>
          <w:szCs w:val="20"/>
        </w:rPr>
        <w:t>- „ინტერპერსონალური კომუნიკაცია /მომსახურების სფერო“</w:t>
      </w:r>
    </w:p>
    <w:p w:rsidR="00A54F5A" w:rsidRPr="000662E2" w:rsidRDefault="000662E2" w:rsidP="000662E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bookmarkStart w:id="1" w:name="_GoBack"/>
      <w:r w:rsidRPr="000662E2">
        <w:rPr>
          <w:rFonts w:ascii="Sylfaen" w:eastAsia="Arial Unicode MS" w:hAnsi="Sylfaen" w:cs="Arial Unicode MS"/>
          <w:b/>
          <w:sz w:val="20"/>
          <w:szCs w:val="20"/>
        </w:rPr>
        <w:t xml:space="preserve">ეფექტური კომუნიკაცია </w:t>
      </w:r>
      <w:hyperlink r:id="rId8" w:history="1">
        <w:r w:rsidRPr="000662E2">
          <w:rPr>
            <w:rStyle w:val="ab"/>
            <w:rFonts w:ascii="Sylfaen" w:eastAsia="Arial Unicode MS" w:hAnsi="Sylfaen" w:cs="Arial Unicode MS"/>
            <w:b/>
            <w:sz w:val="20"/>
            <w:szCs w:val="20"/>
          </w:rPr>
          <w:t>https://www.bpa.ge/images/kom.pdf</w:t>
        </w:r>
      </w:hyperlink>
      <w:r w:rsidRPr="000662E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bookmarkEnd w:id="1"/>
    <w:p w:rsidR="00DD7E9D" w:rsidRDefault="00DD7E9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D3B99" w:rsidRPr="00215756" w:rsidRDefault="001D3B99" w:rsidP="001D3B99">
      <w:pP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15756">
        <w:rPr>
          <w:rFonts w:ascii="Sylfaen" w:eastAsia="Merriweather" w:hAnsi="Sylfaen" w:cs="Merriweather"/>
          <w:b/>
          <w:sz w:val="20"/>
          <w:szCs w:val="20"/>
        </w:rPr>
        <w:t>მოდულის განმახორციელებელი:</w:t>
      </w:r>
      <w:r w:rsidRPr="00215756"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r w:rsidRPr="00215756">
        <w:rPr>
          <w:rFonts w:ascii="Sylfaen" w:eastAsia="Merriweather" w:hAnsi="Sylfaen" w:cs="Merriweather"/>
          <w:b/>
          <w:sz w:val="20"/>
          <w:szCs w:val="20"/>
        </w:rPr>
        <w:t>იხ.დანართი 2</w:t>
      </w:r>
    </w:p>
    <w:p w:rsidR="001D3B99" w:rsidRPr="00B2042B" w:rsidRDefault="001D3B99" w:rsidP="001D3B99">
      <w:pP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014FF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</w:t>
      </w:r>
      <w:r w:rsidRPr="00D014FF">
        <w:rPr>
          <w:rFonts w:ascii="Sylfaen" w:eastAsia="Merriweather" w:hAnsi="Sylfaen" w:cs="Merriweather"/>
          <w:sz w:val="20"/>
          <w:szCs w:val="20"/>
        </w:rPr>
        <w:t xml:space="preserve">სსიპ კოლეჯი ,,ახალი ტალღა“ ქობულეთი რუსთაველის ქ. N154  </w:t>
      </w:r>
    </w:p>
    <w:p w:rsidR="00DD7E9D" w:rsidRDefault="00DD7E9D" w:rsidP="00DD7E9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:rsidR="00DD7E9D" w:rsidRPr="006441B5" w:rsidRDefault="00DD7E9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DD7E9D" w:rsidRPr="006441B5" w:rsidSect="00B75C97"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39E" w:rsidRDefault="002F339E">
      <w:pPr>
        <w:spacing w:after="0" w:line="240" w:lineRule="auto"/>
      </w:pPr>
      <w:r>
        <w:separator/>
      </w:r>
    </w:p>
  </w:endnote>
  <w:endnote w:type="continuationSeparator" w:id="0">
    <w:p w:rsidR="002F339E" w:rsidRDefault="002F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338" w:rsidRDefault="00A7297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D00997">
      <w:instrText>PAGE</w:instrText>
    </w:r>
    <w:r>
      <w:fldChar w:fldCharType="separate"/>
    </w:r>
    <w:r w:rsidR="000662E2">
      <w:rPr>
        <w:noProof/>
      </w:rPr>
      <w:t>9</w:t>
    </w:r>
    <w:r>
      <w:fldChar w:fldCharType="end"/>
    </w:r>
  </w:p>
  <w:p w:rsidR="00C90338" w:rsidRDefault="00C90338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39E" w:rsidRDefault="002F339E">
      <w:pPr>
        <w:spacing w:after="0" w:line="240" w:lineRule="auto"/>
      </w:pPr>
      <w:r>
        <w:separator/>
      </w:r>
    </w:p>
  </w:footnote>
  <w:footnote w:type="continuationSeparator" w:id="0">
    <w:p w:rsidR="002F339E" w:rsidRDefault="002F339E">
      <w:pPr>
        <w:spacing w:after="0" w:line="240" w:lineRule="auto"/>
      </w:pPr>
      <w:r>
        <w:continuationSeparator/>
      </w:r>
    </w:p>
  </w:footnote>
  <w:footnote w:id="1">
    <w:p w:rsidR="00C90338" w:rsidRDefault="00D00997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თემატიკა შეიცვლება პროფესიის შესაბამისად</w:t>
      </w:r>
    </w:p>
  </w:footnote>
  <w:footnote w:id="2">
    <w:p w:rsidR="00C90338" w:rsidRDefault="00D00997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თემატიკა შეიცვლება პროფესიის შესაბამისად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46C7"/>
    <w:multiLevelType w:val="multilevel"/>
    <w:tmpl w:val="46186B12"/>
    <w:lvl w:ilvl="0">
      <w:start w:val="1"/>
      <w:numFmt w:val="decimal"/>
      <w:lvlText w:val="%1."/>
      <w:lvlJc w:val="left"/>
      <w:pPr>
        <w:ind w:left="3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92" w:hanging="360"/>
      </w:pPr>
    </w:lvl>
    <w:lvl w:ilvl="2">
      <w:start w:val="1"/>
      <w:numFmt w:val="lowerRoman"/>
      <w:lvlText w:val="%3."/>
      <w:lvlJc w:val="right"/>
      <w:pPr>
        <w:ind w:left="1812" w:hanging="180"/>
      </w:pPr>
    </w:lvl>
    <w:lvl w:ilvl="3">
      <w:start w:val="1"/>
      <w:numFmt w:val="decimal"/>
      <w:lvlText w:val="%4."/>
      <w:lvlJc w:val="left"/>
      <w:pPr>
        <w:ind w:left="2532" w:hanging="360"/>
      </w:pPr>
    </w:lvl>
    <w:lvl w:ilvl="4">
      <w:start w:val="1"/>
      <w:numFmt w:val="lowerLetter"/>
      <w:lvlText w:val="%5."/>
      <w:lvlJc w:val="left"/>
      <w:pPr>
        <w:ind w:left="3252" w:hanging="360"/>
      </w:pPr>
    </w:lvl>
    <w:lvl w:ilvl="5">
      <w:start w:val="1"/>
      <w:numFmt w:val="lowerRoman"/>
      <w:lvlText w:val="%6."/>
      <w:lvlJc w:val="right"/>
      <w:pPr>
        <w:ind w:left="3972" w:hanging="180"/>
      </w:pPr>
    </w:lvl>
    <w:lvl w:ilvl="6">
      <w:start w:val="1"/>
      <w:numFmt w:val="decimal"/>
      <w:lvlText w:val="%7."/>
      <w:lvlJc w:val="left"/>
      <w:pPr>
        <w:ind w:left="4692" w:hanging="360"/>
      </w:pPr>
    </w:lvl>
    <w:lvl w:ilvl="7">
      <w:start w:val="1"/>
      <w:numFmt w:val="lowerLetter"/>
      <w:lvlText w:val="%8."/>
      <w:lvlJc w:val="left"/>
      <w:pPr>
        <w:ind w:left="5412" w:hanging="360"/>
      </w:pPr>
    </w:lvl>
    <w:lvl w:ilvl="8">
      <w:start w:val="1"/>
      <w:numFmt w:val="lowerRoman"/>
      <w:lvlText w:val="%9."/>
      <w:lvlJc w:val="right"/>
      <w:pPr>
        <w:ind w:left="6132" w:hanging="180"/>
      </w:pPr>
    </w:lvl>
  </w:abstractNum>
  <w:abstractNum w:abstractNumId="1">
    <w:nsid w:val="281E460A"/>
    <w:multiLevelType w:val="hybridMultilevel"/>
    <w:tmpl w:val="4194353A"/>
    <w:lvl w:ilvl="0" w:tplc="60BA4E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3513A"/>
    <w:multiLevelType w:val="multilevel"/>
    <w:tmpl w:val="BDF4E8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B5F70"/>
    <w:multiLevelType w:val="multilevel"/>
    <w:tmpl w:val="1DCCA5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B8A4E1F"/>
    <w:multiLevelType w:val="multilevel"/>
    <w:tmpl w:val="70B08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471F5"/>
    <w:multiLevelType w:val="multilevel"/>
    <w:tmpl w:val="12A46A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0658C"/>
    <w:multiLevelType w:val="multilevel"/>
    <w:tmpl w:val="0AE2E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0B667A"/>
    <w:multiLevelType w:val="hybridMultilevel"/>
    <w:tmpl w:val="B32E6358"/>
    <w:lvl w:ilvl="0" w:tplc="60BA4E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338"/>
    <w:rsid w:val="0000501B"/>
    <w:rsid w:val="00005A5B"/>
    <w:rsid w:val="000228D8"/>
    <w:rsid w:val="000662E2"/>
    <w:rsid w:val="000E33D6"/>
    <w:rsid w:val="001D3B99"/>
    <w:rsid w:val="001E406C"/>
    <w:rsid w:val="002951C8"/>
    <w:rsid w:val="002F339E"/>
    <w:rsid w:val="00346BC5"/>
    <w:rsid w:val="00406C79"/>
    <w:rsid w:val="004B56EE"/>
    <w:rsid w:val="005200B7"/>
    <w:rsid w:val="00562395"/>
    <w:rsid w:val="006109E7"/>
    <w:rsid w:val="006441B5"/>
    <w:rsid w:val="006D4963"/>
    <w:rsid w:val="00786DE4"/>
    <w:rsid w:val="007D6328"/>
    <w:rsid w:val="00832F57"/>
    <w:rsid w:val="0089040A"/>
    <w:rsid w:val="00981662"/>
    <w:rsid w:val="009B2034"/>
    <w:rsid w:val="009F4B1B"/>
    <w:rsid w:val="00A001C7"/>
    <w:rsid w:val="00A03F8D"/>
    <w:rsid w:val="00A54F5A"/>
    <w:rsid w:val="00A72978"/>
    <w:rsid w:val="00AA4395"/>
    <w:rsid w:val="00B75C97"/>
    <w:rsid w:val="00B836BE"/>
    <w:rsid w:val="00BB4D63"/>
    <w:rsid w:val="00C90338"/>
    <w:rsid w:val="00D00997"/>
    <w:rsid w:val="00D115AF"/>
    <w:rsid w:val="00D323B5"/>
    <w:rsid w:val="00D93224"/>
    <w:rsid w:val="00DD7E9D"/>
    <w:rsid w:val="00E94751"/>
    <w:rsid w:val="00EB19F2"/>
    <w:rsid w:val="00F16BD3"/>
    <w:rsid w:val="00F3375C"/>
    <w:rsid w:val="00F90CB1"/>
    <w:rsid w:val="00FD1951"/>
    <w:rsid w:val="00FF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75C97"/>
  </w:style>
  <w:style w:type="paragraph" w:styleId="1">
    <w:name w:val="heading 1"/>
    <w:basedOn w:val="a"/>
    <w:next w:val="a"/>
    <w:rsid w:val="00B75C9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75C9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75C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75C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75C9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B75C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B75C9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75C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B75C9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B75C9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B75C9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B75C9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B75C9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5200B7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662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5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pa.ge/images/kom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9</Pages>
  <Words>1664</Words>
  <Characters>9487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taliko-pc</cp:lastModifiedBy>
  <cp:revision>13</cp:revision>
  <dcterms:created xsi:type="dcterms:W3CDTF">2019-01-15T17:11:00Z</dcterms:created>
  <dcterms:modified xsi:type="dcterms:W3CDTF">2022-01-15T14:27:00Z</dcterms:modified>
</cp:coreProperties>
</file>